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ED" w:rsidRPr="00DD6FDE" w:rsidRDefault="00856DED" w:rsidP="00856DED">
      <w:pPr>
        <w:spacing w:line="360" w:lineRule="auto"/>
        <w:rPr>
          <w:rFonts w:eastAsia="華康細明體(P)"/>
          <w:b/>
          <w:sz w:val="28"/>
          <w:szCs w:val="28"/>
        </w:rPr>
      </w:pPr>
      <w:r w:rsidRPr="00DD6FDE">
        <w:rPr>
          <w:rFonts w:eastAsia="華康細明體(P)"/>
          <w:b/>
          <w:sz w:val="28"/>
          <w:szCs w:val="28"/>
        </w:rPr>
        <w:t>國立武陵高級中學</w:t>
      </w:r>
      <w:r w:rsidRPr="00DD6FDE">
        <w:rPr>
          <w:rFonts w:eastAsia="華康細明體(P)"/>
          <w:b/>
          <w:sz w:val="28"/>
          <w:szCs w:val="28"/>
        </w:rPr>
        <w:t xml:space="preserve">  103</w:t>
      </w:r>
      <w:r w:rsidRPr="00DD6FDE">
        <w:rPr>
          <w:rFonts w:eastAsia="華康細明體(P)"/>
          <w:b/>
          <w:sz w:val="28"/>
          <w:szCs w:val="28"/>
        </w:rPr>
        <w:t>學年度第</w:t>
      </w:r>
      <w:r w:rsidRPr="00DD6FDE">
        <w:rPr>
          <w:rFonts w:eastAsia="華康細明體(P)"/>
          <w:b/>
          <w:sz w:val="28"/>
          <w:szCs w:val="28"/>
        </w:rPr>
        <w:t>1</w:t>
      </w:r>
      <w:r w:rsidRPr="00DD6FDE">
        <w:rPr>
          <w:rFonts w:eastAsia="華康細明體(P)"/>
          <w:b/>
          <w:sz w:val="28"/>
          <w:szCs w:val="28"/>
        </w:rPr>
        <w:t>學期</w:t>
      </w:r>
      <w:r w:rsidRPr="00DD6FDE">
        <w:rPr>
          <w:rFonts w:eastAsia="華康細明體(P)"/>
          <w:b/>
          <w:sz w:val="28"/>
          <w:szCs w:val="28"/>
        </w:rPr>
        <w:t xml:space="preserve">  </w:t>
      </w:r>
      <w:r w:rsidRPr="00DD6FDE">
        <w:rPr>
          <w:rFonts w:eastAsia="華康細明體(P)"/>
          <w:b/>
          <w:sz w:val="28"/>
          <w:szCs w:val="28"/>
        </w:rPr>
        <w:t>數學科</w:t>
      </w:r>
      <w:r w:rsidRPr="00DD6FDE">
        <w:rPr>
          <w:rFonts w:eastAsia="華康細明體(P)"/>
          <w:b/>
          <w:sz w:val="28"/>
          <w:szCs w:val="28"/>
        </w:rPr>
        <w:t xml:space="preserve">  </w:t>
      </w:r>
      <w:r w:rsidRPr="00DD6FDE">
        <w:rPr>
          <w:rFonts w:eastAsia="華康細明體(P)"/>
          <w:b/>
          <w:sz w:val="28"/>
          <w:szCs w:val="28"/>
        </w:rPr>
        <w:t>高一</w:t>
      </w:r>
      <w:r w:rsidRPr="00DD6FDE">
        <w:rPr>
          <w:rFonts w:eastAsia="華康細明體(P)"/>
          <w:b/>
          <w:sz w:val="28"/>
          <w:szCs w:val="28"/>
        </w:rPr>
        <w:t xml:space="preserve">  </w:t>
      </w:r>
      <w:r w:rsidRPr="00DD6FDE">
        <w:rPr>
          <w:rFonts w:eastAsia="華康細明體(P)"/>
          <w:b/>
          <w:sz w:val="28"/>
          <w:szCs w:val="28"/>
        </w:rPr>
        <w:t>第二次段考</w:t>
      </w:r>
      <w:r w:rsidRPr="00DD6FDE">
        <w:rPr>
          <w:rFonts w:eastAsia="華康細明體(P)"/>
          <w:b/>
          <w:sz w:val="28"/>
          <w:szCs w:val="28"/>
        </w:rPr>
        <w:t xml:space="preserve">   </w:t>
      </w:r>
      <w:r>
        <w:rPr>
          <w:rFonts w:eastAsia="華康細明體(P)" w:hint="eastAsia"/>
          <w:b/>
          <w:sz w:val="28"/>
          <w:szCs w:val="28"/>
        </w:rPr>
        <w:t>答案</w:t>
      </w:r>
      <w:r w:rsidRPr="00DD6FDE">
        <w:rPr>
          <w:rFonts w:eastAsia="華康細明體(P)"/>
          <w:b/>
          <w:sz w:val="28"/>
          <w:szCs w:val="28"/>
        </w:rPr>
        <w:t>卷</w:t>
      </w:r>
    </w:p>
    <w:p w:rsidR="00856DED" w:rsidRPr="00DD6FDE" w:rsidRDefault="00856DED" w:rsidP="00856DED">
      <w:pPr>
        <w:spacing w:line="360" w:lineRule="auto"/>
        <w:rPr>
          <w:rFonts w:eastAsia="華康細明體(P)"/>
          <w:b/>
          <w:sz w:val="28"/>
          <w:szCs w:val="28"/>
        </w:rPr>
      </w:pPr>
      <w:r w:rsidRPr="00DD6FDE">
        <w:rPr>
          <w:rFonts w:eastAsia="華康細明體(P)"/>
          <w:b/>
          <w:sz w:val="28"/>
          <w:szCs w:val="28"/>
        </w:rPr>
        <w:t>範圍：</w:t>
      </w:r>
      <w:r>
        <w:rPr>
          <w:rFonts w:eastAsia="華康細明體(P)"/>
          <w:b/>
          <w:sz w:val="28"/>
          <w:szCs w:val="28"/>
        </w:rPr>
        <w:t xml:space="preserve">ch2~3-1      </w:t>
      </w:r>
      <w:r w:rsidRPr="00DD6FDE">
        <w:rPr>
          <w:rFonts w:eastAsia="華康細明體(P)"/>
          <w:b/>
          <w:sz w:val="28"/>
          <w:szCs w:val="28"/>
        </w:rPr>
        <w:t xml:space="preserve"> </w:t>
      </w:r>
      <w:r w:rsidRPr="00DD6FDE">
        <w:rPr>
          <w:rFonts w:eastAsia="華康細明體(P)"/>
          <w:b/>
          <w:sz w:val="28"/>
          <w:szCs w:val="28"/>
        </w:rPr>
        <w:t>班級</w:t>
      </w:r>
      <w:r w:rsidRPr="00DD6FDE">
        <w:rPr>
          <w:rFonts w:eastAsia="華康細明體(P)"/>
          <w:b/>
          <w:sz w:val="28"/>
          <w:szCs w:val="28"/>
        </w:rPr>
        <w:t xml:space="preserve">       </w:t>
      </w:r>
      <w:r w:rsidRPr="00DD6FDE">
        <w:rPr>
          <w:rFonts w:eastAsia="華康細明體(P)"/>
          <w:b/>
          <w:sz w:val="28"/>
          <w:szCs w:val="28"/>
        </w:rPr>
        <w:t>座號</w:t>
      </w:r>
      <w:r w:rsidRPr="00DD6FDE">
        <w:rPr>
          <w:rFonts w:eastAsia="華康細明體(P)"/>
          <w:b/>
          <w:sz w:val="28"/>
          <w:szCs w:val="28"/>
        </w:rPr>
        <w:t xml:space="preserve">         </w:t>
      </w:r>
      <w:r w:rsidRPr="00DD6FDE">
        <w:rPr>
          <w:rFonts w:eastAsia="華康細明體(P)"/>
          <w:b/>
          <w:sz w:val="28"/>
          <w:szCs w:val="28"/>
        </w:rPr>
        <w:t>姓名</w:t>
      </w:r>
    </w:p>
    <w:p w:rsidR="00856DED" w:rsidRDefault="00856DED" w:rsidP="00856DED">
      <w:pPr>
        <w:spacing w:line="360" w:lineRule="auto"/>
        <w:rPr>
          <w:rFonts w:eastAsia="華康細明體(P)"/>
          <w:b/>
          <w:sz w:val="26"/>
          <w:szCs w:val="26"/>
        </w:rPr>
      </w:pPr>
    </w:p>
    <w:p w:rsidR="00856DED" w:rsidRPr="00856DED" w:rsidRDefault="00856DED" w:rsidP="00856DED">
      <w:pPr>
        <w:spacing w:line="360" w:lineRule="auto"/>
        <w:rPr>
          <w:rFonts w:eastAsia="華康細明體(P)"/>
          <w:sz w:val="22"/>
          <w:szCs w:val="22"/>
        </w:rPr>
      </w:pPr>
      <w:r w:rsidRPr="00DD6FDE">
        <w:rPr>
          <w:rFonts w:eastAsia="華康細明體(P)"/>
          <w:b/>
          <w:sz w:val="26"/>
          <w:szCs w:val="26"/>
        </w:rPr>
        <w:t>一、多重選擇題</w:t>
      </w:r>
      <w:r w:rsidR="0031378A">
        <w:rPr>
          <w:rFonts w:eastAsia="華康細明體(P)" w:hint="eastAsia"/>
          <w:b/>
          <w:sz w:val="26"/>
          <w:szCs w:val="26"/>
        </w:rPr>
        <w:t xml:space="preserve"> </w:t>
      </w:r>
      <w:r w:rsidRPr="0031378A">
        <w:rPr>
          <w:rFonts w:eastAsia="華康細明體(P)"/>
          <w:sz w:val="20"/>
          <w:szCs w:val="20"/>
        </w:rPr>
        <w:t>(</w:t>
      </w:r>
      <w:r w:rsidRPr="0031378A">
        <w:rPr>
          <w:rFonts w:eastAsia="華康細明體(P)"/>
          <w:sz w:val="20"/>
          <w:szCs w:val="20"/>
        </w:rPr>
        <w:t>每題</w:t>
      </w:r>
      <w:r w:rsidRPr="0031378A">
        <w:rPr>
          <w:rFonts w:eastAsia="華康細明體(P)"/>
          <w:sz w:val="20"/>
          <w:szCs w:val="20"/>
        </w:rPr>
        <w:t>8</w:t>
      </w:r>
      <w:r w:rsidRPr="0031378A">
        <w:rPr>
          <w:rFonts w:eastAsia="華康細明體(P)"/>
          <w:sz w:val="20"/>
          <w:szCs w:val="20"/>
        </w:rPr>
        <w:t>分，</w:t>
      </w:r>
      <w:r w:rsidR="0031378A" w:rsidRPr="0031378A">
        <w:rPr>
          <w:rFonts w:eastAsia="華康細明體(P)" w:hint="eastAsia"/>
          <w:sz w:val="20"/>
          <w:szCs w:val="20"/>
        </w:rPr>
        <w:t>共</w:t>
      </w:r>
      <w:r w:rsidR="0031378A" w:rsidRPr="0031378A">
        <w:rPr>
          <w:rFonts w:eastAsia="華康細明體(P)" w:hint="eastAsia"/>
          <w:sz w:val="20"/>
          <w:szCs w:val="20"/>
        </w:rPr>
        <w:t>24</w:t>
      </w:r>
      <w:r w:rsidR="0031378A" w:rsidRPr="0031378A">
        <w:rPr>
          <w:rFonts w:eastAsia="華康細明體(P)" w:hint="eastAsia"/>
          <w:sz w:val="20"/>
          <w:szCs w:val="20"/>
        </w:rPr>
        <w:t>分，</w:t>
      </w:r>
      <w:r w:rsidRPr="0031378A">
        <w:rPr>
          <w:rFonts w:eastAsia="華康細明體(P)"/>
          <w:sz w:val="20"/>
          <w:szCs w:val="20"/>
        </w:rPr>
        <w:t>答錯一個選項得</w:t>
      </w:r>
      <w:r w:rsidRPr="0031378A">
        <w:rPr>
          <w:rFonts w:eastAsia="華康細明體(P)"/>
          <w:sz w:val="20"/>
          <w:szCs w:val="20"/>
        </w:rPr>
        <w:t>5</w:t>
      </w:r>
      <w:r w:rsidRPr="0031378A">
        <w:rPr>
          <w:rFonts w:eastAsia="華康細明體(P)"/>
          <w:sz w:val="20"/>
          <w:szCs w:val="20"/>
        </w:rPr>
        <w:t>分，答錯兩個選項得</w:t>
      </w:r>
      <w:r w:rsidRPr="0031378A">
        <w:rPr>
          <w:rFonts w:eastAsia="華康細明體(P)"/>
          <w:sz w:val="20"/>
          <w:szCs w:val="20"/>
        </w:rPr>
        <w:t>2</w:t>
      </w:r>
      <w:r w:rsidRPr="0031378A">
        <w:rPr>
          <w:rFonts w:eastAsia="華康細明體(P)"/>
          <w:sz w:val="20"/>
          <w:szCs w:val="20"/>
        </w:rPr>
        <w:t>分，答錯三個選項以上得</w:t>
      </w:r>
      <w:r w:rsidRPr="0031378A">
        <w:rPr>
          <w:rFonts w:eastAsia="華康細明體(P)"/>
          <w:sz w:val="20"/>
          <w:szCs w:val="20"/>
        </w:rPr>
        <w:t>0</w:t>
      </w:r>
      <w:r w:rsidRPr="0031378A">
        <w:rPr>
          <w:rFonts w:eastAsia="華康細明體(P)"/>
          <w:sz w:val="20"/>
          <w:szCs w:val="20"/>
        </w:rPr>
        <w:t>分</w:t>
      </w:r>
      <w:r w:rsidRPr="0031378A">
        <w:rPr>
          <w:rFonts w:eastAsia="華康細明體(P)"/>
          <w:sz w:val="20"/>
          <w:szCs w:val="20"/>
        </w:rPr>
        <w:t>)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507"/>
        <w:gridCol w:w="3507"/>
        <w:gridCol w:w="3508"/>
      </w:tblGrid>
      <w:tr w:rsidR="00856DED" w:rsidRPr="00856DED" w:rsidTr="00856DED">
        <w:tc>
          <w:tcPr>
            <w:tcW w:w="3507" w:type="dxa"/>
            <w:tcBorders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3507" w:type="dxa"/>
            <w:tcBorders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3508" w:type="dxa"/>
            <w:tcBorders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3</w:t>
            </w:r>
          </w:p>
        </w:tc>
      </w:tr>
      <w:tr w:rsidR="00856DED" w:rsidRPr="00856DED" w:rsidTr="00856DED">
        <w:trPr>
          <w:trHeight w:val="680"/>
        </w:trPr>
        <w:tc>
          <w:tcPr>
            <w:tcW w:w="350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350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350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</w:tr>
    </w:tbl>
    <w:p w:rsidR="00856DED" w:rsidRDefault="00856DED" w:rsidP="00856DED">
      <w:pPr>
        <w:rPr>
          <w:rFonts w:eastAsia="華康細明體(P)"/>
          <w:b/>
          <w:sz w:val="26"/>
          <w:szCs w:val="26"/>
        </w:rPr>
      </w:pPr>
    </w:p>
    <w:p w:rsidR="00856DED" w:rsidRPr="00DD6FDE" w:rsidRDefault="00856DED" w:rsidP="00856DED">
      <w:pPr>
        <w:spacing w:line="360" w:lineRule="auto"/>
        <w:rPr>
          <w:rFonts w:eastAsia="華康細明體(P)"/>
          <w:sz w:val="26"/>
          <w:szCs w:val="26"/>
        </w:rPr>
      </w:pPr>
      <w:r w:rsidRPr="00DD6FDE">
        <w:rPr>
          <w:rFonts w:eastAsia="華康細明體(P)" w:hint="eastAsia"/>
          <w:b/>
          <w:sz w:val="26"/>
          <w:szCs w:val="26"/>
        </w:rPr>
        <w:t>二、</w:t>
      </w:r>
      <w:r w:rsidRPr="00DD6FDE">
        <w:rPr>
          <w:rFonts w:eastAsia="華康細明體(P)"/>
          <w:b/>
          <w:sz w:val="26"/>
          <w:szCs w:val="26"/>
        </w:rPr>
        <w:t>填充題</w:t>
      </w:r>
      <w:r w:rsidRPr="00DD6FDE">
        <w:rPr>
          <w:rFonts w:eastAsia="華康細明體(P)" w:hint="eastAsia"/>
          <w:sz w:val="26"/>
          <w:szCs w:val="26"/>
        </w:rPr>
        <w:t>(</w:t>
      </w:r>
      <w:r w:rsidRPr="00DD6FDE">
        <w:rPr>
          <w:rFonts w:eastAsia="華康細明體(P)" w:hint="eastAsia"/>
          <w:sz w:val="26"/>
          <w:szCs w:val="26"/>
        </w:rPr>
        <w:t>每格</w:t>
      </w:r>
      <w:r w:rsidRPr="00DD6FDE">
        <w:rPr>
          <w:rFonts w:eastAsia="華康細明體(P)" w:hint="eastAsia"/>
          <w:sz w:val="26"/>
          <w:szCs w:val="26"/>
        </w:rPr>
        <w:t>6</w:t>
      </w:r>
      <w:r w:rsidRPr="00DD6FDE">
        <w:rPr>
          <w:rFonts w:eastAsia="華康細明體(P)" w:hint="eastAsia"/>
          <w:sz w:val="26"/>
          <w:szCs w:val="26"/>
        </w:rPr>
        <w:t>分</w:t>
      </w:r>
      <w:r w:rsidR="0031378A">
        <w:rPr>
          <w:rFonts w:eastAsia="華康細明體(P)" w:hint="eastAsia"/>
          <w:sz w:val="26"/>
          <w:szCs w:val="26"/>
        </w:rPr>
        <w:t>，共</w:t>
      </w:r>
      <w:r w:rsidR="0031378A">
        <w:rPr>
          <w:rFonts w:eastAsia="華康細明體(P)" w:hint="eastAsia"/>
          <w:sz w:val="26"/>
          <w:szCs w:val="26"/>
        </w:rPr>
        <w:t>66</w:t>
      </w:r>
      <w:r w:rsidR="0031378A">
        <w:rPr>
          <w:rFonts w:eastAsia="華康細明體(P)" w:hint="eastAsia"/>
          <w:sz w:val="26"/>
          <w:szCs w:val="26"/>
        </w:rPr>
        <w:t>分</w:t>
      </w:r>
      <w:r w:rsidRPr="00DD6FDE">
        <w:rPr>
          <w:rFonts w:eastAsia="華康細明體(P)" w:hint="eastAsia"/>
          <w:sz w:val="26"/>
          <w:szCs w:val="26"/>
        </w:rPr>
        <w:t>)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30"/>
        <w:gridCol w:w="2630"/>
        <w:gridCol w:w="2631"/>
        <w:gridCol w:w="2631"/>
      </w:tblGrid>
      <w:tr w:rsidR="00856DED" w:rsidRPr="00856DED" w:rsidTr="00856DED">
        <w:tc>
          <w:tcPr>
            <w:tcW w:w="2630" w:type="dxa"/>
            <w:tcBorders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2630" w:type="dxa"/>
            <w:tcBorders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2631" w:type="dxa"/>
            <w:tcBorders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2631" w:type="dxa"/>
            <w:tcBorders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4</w:t>
            </w:r>
          </w:p>
        </w:tc>
      </w:tr>
      <w:tr w:rsidR="00856DED" w:rsidRPr="00856DED" w:rsidTr="00856DED">
        <w:trPr>
          <w:trHeight w:val="680"/>
        </w:trPr>
        <w:tc>
          <w:tcPr>
            <w:tcW w:w="26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26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</w:tr>
      <w:tr w:rsidR="00856DED" w:rsidRPr="00856DED" w:rsidTr="00856DED">
        <w:tc>
          <w:tcPr>
            <w:tcW w:w="263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263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263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263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8</w:t>
            </w:r>
          </w:p>
        </w:tc>
      </w:tr>
      <w:tr w:rsidR="00856DED" w:rsidRPr="00856DED" w:rsidTr="00856DED">
        <w:trPr>
          <w:trHeight w:val="680"/>
        </w:trPr>
        <w:tc>
          <w:tcPr>
            <w:tcW w:w="26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26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</w:tr>
      <w:tr w:rsidR="00856DED" w:rsidRPr="00856DED" w:rsidTr="000E08D2">
        <w:tc>
          <w:tcPr>
            <w:tcW w:w="526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263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263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rPr>
                <w:rFonts w:hint="eastAsia"/>
              </w:rPr>
              <w:t>11</w:t>
            </w:r>
          </w:p>
        </w:tc>
      </w:tr>
      <w:tr w:rsidR="00856DED" w:rsidRPr="00856DED" w:rsidTr="00CC17FF">
        <w:trPr>
          <w:trHeight w:val="680"/>
        </w:trPr>
        <w:tc>
          <w:tcPr>
            <w:tcW w:w="526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56DED" w:rsidRPr="00856DED" w:rsidRDefault="00856DED"/>
        </w:tc>
      </w:tr>
    </w:tbl>
    <w:p w:rsidR="00856DED" w:rsidRDefault="00856DED" w:rsidP="00856DED">
      <w:pPr>
        <w:rPr>
          <w:rFonts w:eastAsia="華康細明體(P)"/>
          <w:b/>
          <w:sz w:val="26"/>
          <w:szCs w:val="26"/>
        </w:rPr>
      </w:pPr>
    </w:p>
    <w:p w:rsidR="00856DED" w:rsidRPr="00C10FE9" w:rsidRDefault="001A7559" w:rsidP="00856DED">
      <w:pPr>
        <w:spacing w:line="360" w:lineRule="auto"/>
        <w:rPr>
          <w:rFonts w:eastAsia="華康細明體(P)"/>
          <w:sz w:val="26"/>
          <w:szCs w:val="26"/>
        </w:rPr>
      </w:pPr>
      <w:r w:rsidRPr="00C10FE9">
        <w:rPr>
          <w:rFonts w:eastAsia="華康細明體(P)" w:hint="eastAsia"/>
          <w:b/>
          <w:sz w:val="26"/>
          <w:szCs w:val="26"/>
        </w:rPr>
        <w:t>三、計算</w:t>
      </w:r>
      <w:r>
        <w:rPr>
          <w:rFonts w:eastAsia="華康細明體(P)" w:hint="eastAsia"/>
          <w:b/>
          <w:sz w:val="26"/>
          <w:szCs w:val="26"/>
        </w:rPr>
        <w:t>證明</w:t>
      </w:r>
      <w:r w:rsidRPr="00C10FE9">
        <w:rPr>
          <w:rFonts w:eastAsia="華康細明體(P)"/>
          <w:b/>
          <w:sz w:val="26"/>
          <w:szCs w:val="26"/>
        </w:rPr>
        <w:t>題</w:t>
      </w:r>
      <w:r w:rsidRPr="00C10FE9">
        <w:rPr>
          <w:rFonts w:eastAsia="華康細明體(P)" w:hint="eastAsia"/>
          <w:sz w:val="26"/>
          <w:szCs w:val="26"/>
        </w:rPr>
        <w:t>(</w:t>
      </w:r>
      <w:r w:rsidRPr="00C10FE9">
        <w:rPr>
          <w:rFonts w:eastAsia="華康細明體(P)" w:hint="eastAsia"/>
          <w:sz w:val="26"/>
          <w:szCs w:val="26"/>
        </w:rPr>
        <w:t>共</w:t>
      </w:r>
      <w:r w:rsidRPr="00C10FE9">
        <w:rPr>
          <w:rFonts w:eastAsia="華康細明體(P)" w:hint="eastAsia"/>
          <w:sz w:val="26"/>
          <w:szCs w:val="26"/>
        </w:rPr>
        <w:t>10</w:t>
      </w:r>
      <w:r w:rsidRPr="00C10FE9">
        <w:rPr>
          <w:rFonts w:eastAsia="華康細明體(P)" w:hint="eastAsia"/>
          <w:sz w:val="26"/>
          <w:szCs w:val="26"/>
        </w:rPr>
        <w:t>分</w:t>
      </w:r>
      <w:r>
        <w:rPr>
          <w:rFonts w:eastAsia="華康細明體(P)" w:hint="eastAsia"/>
          <w:sz w:val="26"/>
          <w:szCs w:val="26"/>
        </w:rPr>
        <w:t>，無計算過程不予計分</w:t>
      </w:r>
      <w:r w:rsidRPr="00C10FE9">
        <w:rPr>
          <w:rFonts w:eastAsia="華康細明體(P)" w:hint="eastAsia"/>
          <w:sz w:val="26"/>
          <w:szCs w:val="26"/>
        </w:rPr>
        <w:t>)</w:t>
      </w:r>
    </w:p>
    <w:tbl>
      <w:tblPr>
        <w:tblW w:w="105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65"/>
        <w:gridCol w:w="5265"/>
      </w:tblGrid>
      <w:tr w:rsidR="00856DED" w:rsidRPr="00856DED" w:rsidTr="00350E71">
        <w:trPr>
          <w:trHeight w:val="213"/>
        </w:trPr>
        <w:tc>
          <w:tcPr>
            <w:tcW w:w="5265" w:type="dxa"/>
            <w:tcBorders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5265" w:type="dxa"/>
            <w:tcBorders>
              <w:bottom w:val="single" w:sz="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spacing w:line="240" w:lineRule="exact"/>
              <w:jc w:val="center"/>
            </w:pPr>
            <w:r>
              <w:t>2</w:t>
            </w:r>
          </w:p>
        </w:tc>
      </w:tr>
      <w:tr w:rsidR="00856DED" w:rsidRPr="00856DED" w:rsidTr="00350E71">
        <w:trPr>
          <w:trHeight w:val="6288"/>
        </w:trPr>
        <w:tc>
          <w:tcPr>
            <w:tcW w:w="526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jc w:val="both"/>
            </w:pPr>
            <w:r>
              <w:rPr>
                <w:rFonts w:hint="eastAsia"/>
              </w:rPr>
              <w:t>(1)1%   (2)2%   (3)3%</w:t>
            </w:r>
          </w:p>
        </w:tc>
        <w:tc>
          <w:tcPr>
            <w:tcW w:w="526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856DED" w:rsidRPr="00856DED" w:rsidRDefault="00856DED" w:rsidP="00856DED">
            <w:pPr>
              <w:jc w:val="both"/>
            </w:pPr>
            <w:r>
              <w:rPr>
                <w:rFonts w:hint="eastAsia"/>
              </w:rPr>
              <w:t>(4%)</w:t>
            </w:r>
          </w:p>
        </w:tc>
      </w:tr>
    </w:tbl>
    <w:p w:rsidR="00C57FAE" w:rsidRPr="00DD6FDE" w:rsidRDefault="00C57FAE" w:rsidP="00C57FAE">
      <w:pPr>
        <w:spacing w:line="360" w:lineRule="auto"/>
        <w:rPr>
          <w:rFonts w:eastAsia="華康細明體(P)"/>
          <w:b/>
          <w:sz w:val="28"/>
          <w:szCs w:val="28"/>
        </w:rPr>
      </w:pPr>
      <w:r w:rsidRPr="00DD6FDE">
        <w:rPr>
          <w:rFonts w:eastAsia="華康細明體(P)"/>
          <w:b/>
          <w:sz w:val="28"/>
          <w:szCs w:val="28"/>
        </w:rPr>
        <w:lastRenderedPageBreak/>
        <w:t>國立武陵高級中學</w:t>
      </w:r>
      <w:r w:rsidRPr="00DD6FDE">
        <w:rPr>
          <w:rFonts w:eastAsia="華康細明體(P)"/>
          <w:b/>
          <w:sz w:val="28"/>
          <w:szCs w:val="28"/>
        </w:rPr>
        <w:t xml:space="preserve">  103</w:t>
      </w:r>
      <w:r w:rsidRPr="00DD6FDE">
        <w:rPr>
          <w:rFonts w:eastAsia="華康細明體(P)"/>
          <w:b/>
          <w:sz w:val="28"/>
          <w:szCs w:val="28"/>
        </w:rPr>
        <w:t>學年度第</w:t>
      </w:r>
      <w:r w:rsidRPr="00DD6FDE">
        <w:rPr>
          <w:rFonts w:eastAsia="華康細明體(P)"/>
          <w:b/>
          <w:sz w:val="28"/>
          <w:szCs w:val="28"/>
        </w:rPr>
        <w:t>1</w:t>
      </w:r>
      <w:r w:rsidRPr="00DD6FDE">
        <w:rPr>
          <w:rFonts w:eastAsia="華康細明體(P)"/>
          <w:b/>
          <w:sz w:val="28"/>
          <w:szCs w:val="28"/>
        </w:rPr>
        <w:t>學期</w:t>
      </w:r>
      <w:r w:rsidRPr="00DD6FDE">
        <w:rPr>
          <w:rFonts w:eastAsia="華康細明體(P)"/>
          <w:b/>
          <w:sz w:val="28"/>
          <w:szCs w:val="28"/>
        </w:rPr>
        <w:t xml:space="preserve">  </w:t>
      </w:r>
      <w:r w:rsidRPr="00DD6FDE">
        <w:rPr>
          <w:rFonts w:eastAsia="華康細明體(P)"/>
          <w:b/>
          <w:sz w:val="28"/>
          <w:szCs w:val="28"/>
        </w:rPr>
        <w:t>數學科</w:t>
      </w:r>
      <w:r w:rsidRPr="00DD6FDE">
        <w:rPr>
          <w:rFonts w:eastAsia="華康細明體(P)"/>
          <w:b/>
          <w:sz w:val="28"/>
          <w:szCs w:val="28"/>
        </w:rPr>
        <w:t xml:space="preserve">  </w:t>
      </w:r>
      <w:r w:rsidRPr="00DD6FDE">
        <w:rPr>
          <w:rFonts w:eastAsia="華康細明體(P)"/>
          <w:b/>
          <w:sz w:val="28"/>
          <w:szCs w:val="28"/>
        </w:rPr>
        <w:t>高一</w:t>
      </w:r>
      <w:r w:rsidRPr="00DD6FDE">
        <w:rPr>
          <w:rFonts w:eastAsia="華康細明體(P)"/>
          <w:b/>
          <w:sz w:val="28"/>
          <w:szCs w:val="28"/>
        </w:rPr>
        <w:t xml:space="preserve">  </w:t>
      </w:r>
      <w:r w:rsidRPr="00DD6FDE">
        <w:rPr>
          <w:rFonts w:eastAsia="華康細明體(P)"/>
          <w:b/>
          <w:sz w:val="28"/>
          <w:szCs w:val="28"/>
        </w:rPr>
        <w:t>第二次段考</w:t>
      </w:r>
      <w:r w:rsidRPr="00DD6FDE">
        <w:rPr>
          <w:rFonts w:eastAsia="華康細明體(P)"/>
          <w:b/>
          <w:sz w:val="28"/>
          <w:szCs w:val="28"/>
        </w:rPr>
        <w:t xml:space="preserve">   </w:t>
      </w:r>
      <w:r>
        <w:rPr>
          <w:rFonts w:eastAsia="華康細明體(P)" w:hint="eastAsia"/>
          <w:b/>
          <w:sz w:val="28"/>
          <w:szCs w:val="28"/>
        </w:rPr>
        <w:t>答案</w:t>
      </w:r>
      <w:r w:rsidRPr="00DD6FDE">
        <w:rPr>
          <w:rFonts w:eastAsia="華康細明體(P)"/>
          <w:b/>
          <w:sz w:val="28"/>
          <w:szCs w:val="28"/>
        </w:rPr>
        <w:t>卷</w:t>
      </w:r>
    </w:p>
    <w:p w:rsidR="00C57FAE" w:rsidRPr="00DD6FDE" w:rsidRDefault="00C57FAE" w:rsidP="00C57FAE">
      <w:pPr>
        <w:spacing w:line="360" w:lineRule="auto"/>
        <w:rPr>
          <w:rFonts w:eastAsia="華康細明體(P)"/>
          <w:b/>
          <w:sz w:val="28"/>
          <w:szCs w:val="28"/>
        </w:rPr>
      </w:pPr>
      <w:r w:rsidRPr="00DD6FDE">
        <w:rPr>
          <w:rFonts w:eastAsia="華康細明體(P)"/>
          <w:b/>
          <w:sz w:val="28"/>
          <w:szCs w:val="28"/>
        </w:rPr>
        <w:t>範圍：</w:t>
      </w:r>
      <w:r>
        <w:rPr>
          <w:rFonts w:eastAsia="華康細明體(P)"/>
          <w:b/>
          <w:sz w:val="28"/>
          <w:szCs w:val="28"/>
        </w:rPr>
        <w:t xml:space="preserve">ch2~3-1      </w:t>
      </w:r>
      <w:r w:rsidRPr="00DD6FDE">
        <w:rPr>
          <w:rFonts w:eastAsia="華康細明體(P)"/>
          <w:b/>
          <w:sz w:val="28"/>
          <w:szCs w:val="28"/>
        </w:rPr>
        <w:t xml:space="preserve"> </w:t>
      </w:r>
      <w:r w:rsidRPr="00DD6FDE">
        <w:rPr>
          <w:rFonts w:eastAsia="華康細明體(P)"/>
          <w:b/>
          <w:sz w:val="28"/>
          <w:szCs w:val="28"/>
        </w:rPr>
        <w:t>班級</w:t>
      </w:r>
      <w:r w:rsidRPr="00DD6FDE">
        <w:rPr>
          <w:rFonts w:eastAsia="華康細明體(P)"/>
          <w:b/>
          <w:sz w:val="28"/>
          <w:szCs w:val="28"/>
        </w:rPr>
        <w:t xml:space="preserve">       </w:t>
      </w:r>
      <w:r w:rsidRPr="00DD6FDE">
        <w:rPr>
          <w:rFonts w:eastAsia="華康細明體(P)"/>
          <w:b/>
          <w:sz w:val="28"/>
          <w:szCs w:val="28"/>
        </w:rPr>
        <w:t>座號</w:t>
      </w:r>
      <w:r w:rsidRPr="00DD6FDE">
        <w:rPr>
          <w:rFonts w:eastAsia="華康細明體(P)"/>
          <w:b/>
          <w:sz w:val="28"/>
          <w:szCs w:val="28"/>
        </w:rPr>
        <w:t xml:space="preserve">         </w:t>
      </w:r>
      <w:r w:rsidRPr="00DD6FDE">
        <w:rPr>
          <w:rFonts w:eastAsia="華康細明體(P)"/>
          <w:b/>
          <w:sz w:val="28"/>
          <w:szCs w:val="28"/>
        </w:rPr>
        <w:t>姓名</w:t>
      </w:r>
    </w:p>
    <w:p w:rsidR="00C57FAE" w:rsidRDefault="00C57FAE" w:rsidP="00C57FAE">
      <w:pPr>
        <w:spacing w:line="360" w:lineRule="auto"/>
        <w:rPr>
          <w:rFonts w:eastAsia="華康細明體(P)"/>
          <w:b/>
          <w:sz w:val="26"/>
          <w:szCs w:val="26"/>
        </w:rPr>
      </w:pPr>
    </w:p>
    <w:p w:rsidR="00C57FAE" w:rsidRPr="0031378A" w:rsidRDefault="00C57FAE" w:rsidP="00C57FAE">
      <w:pPr>
        <w:spacing w:line="360" w:lineRule="auto"/>
        <w:rPr>
          <w:rFonts w:eastAsia="華康細明體(P)"/>
          <w:sz w:val="22"/>
          <w:szCs w:val="22"/>
        </w:rPr>
      </w:pPr>
      <w:r w:rsidRPr="00DD6FDE">
        <w:rPr>
          <w:rFonts w:eastAsia="華康細明體(P)"/>
          <w:b/>
          <w:sz w:val="26"/>
          <w:szCs w:val="26"/>
        </w:rPr>
        <w:t>一、多重選擇題</w:t>
      </w:r>
      <w:r w:rsidR="0031378A">
        <w:rPr>
          <w:rFonts w:eastAsia="華康細明體(P)" w:hint="eastAsia"/>
          <w:b/>
          <w:sz w:val="26"/>
          <w:szCs w:val="26"/>
        </w:rPr>
        <w:t xml:space="preserve"> </w:t>
      </w:r>
      <w:r w:rsidR="0031378A" w:rsidRPr="0031378A">
        <w:rPr>
          <w:rFonts w:eastAsia="華康細明體(P)"/>
          <w:sz w:val="20"/>
          <w:szCs w:val="20"/>
        </w:rPr>
        <w:t>(</w:t>
      </w:r>
      <w:r w:rsidR="0031378A" w:rsidRPr="0031378A">
        <w:rPr>
          <w:rFonts w:eastAsia="華康細明體(P)"/>
          <w:sz w:val="20"/>
          <w:szCs w:val="20"/>
        </w:rPr>
        <w:t>每題</w:t>
      </w:r>
      <w:r w:rsidR="0031378A" w:rsidRPr="0031378A">
        <w:rPr>
          <w:rFonts w:eastAsia="華康細明體(P)"/>
          <w:sz w:val="20"/>
          <w:szCs w:val="20"/>
        </w:rPr>
        <w:t>8</w:t>
      </w:r>
      <w:r w:rsidR="0031378A" w:rsidRPr="0031378A">
        <w:rPr>
          <w:rFonts w:eastAsia="華康細明體(P)"/>
          <w:sz w:val="20"/>
          <w:szCs w:val="20"/>
        </w:rPr>
        <w:t>分，</w:t>
      </w:r>
      <w:r w:rsidR="0031378A" w:rsidRPr="0031378A">
        <w:rPr>
          <w:rFonts w:eastAsia="華康細明體(P)" w:hint="eastAsia"/>
          <w:sz w:val="20"/>
          <w:szCs w:val="20"/>
        </w:rPr>
        <w:t>共</w:t>
      </w:r>
      <w:r w:rsidR="0031378A" w:rsidRPr="0031378A">
        <w:rPr>
          <w:rFonts w:eastAsia="華康細明體(P)" w:hint="eastAsia"/>
          <w:sz w:val="20"/>
          <w:szCs w:val="20"/>
        </w:rPr>
        <w:t>24</w:t>
      </w:r>
      <w:r w:rsidR="0031378A" w:rsidRPr="0031378A">
        <w:rPr>
          <w:rFonts w:eastAsia="華康細明體(P)" w:hint="eastAsia"/>
          <w:sz w:val="20"/>
          <w:szCs w:val="20"/>
        </w:rPr>
        <w:t>分，</w:t>
      </w:r>
      <w:r w:rsidR="0031378A" w:rsidRPr="0031378A">
        <w:rPr>
          <w:rFonts w:eastAsia="華康細明體(P)"/>
          <w:sz w:val="20"/>
          <w:szCs w:val="20"/>
        </w:rPr>
        <w:t>答錯一個選項得</w:t>
      </w:r>
      <w:r w:rsidR="0031378A" w:rsidRPr="0031378A">
        <w:rPr>
          <w:rFonts w:eastAsia="華康細明體(P)"/>
          <w:sz w:val="20"/>
          <w:szCs w:val="20"/>
        </w:rPr>
        <w:t>5</w:t>
      </w:r>
      <w:r w:rsidR="0031378A" w:rsidRPr="0031378A">
        <w:rPr>
          <w:rFonts w:eastAsia="華康細明體(P)"/>
          <w:sz w:val="20"/>
          <w:szCs w:val="20"/>
        </w:rPr>
        <w:t>分，答錯兩個選項得</w:t>
      </w:r>
      <w:r w:rsidR="0031378A" w:rsidRPr="0031378A">
        <w:rPr>
          <w:rFonts w:eastAsia="華康細明體(P)"/>
          <w:sz w:val="20"/>
          <w:szCs w:val="20"/>
        </w:rPr>
        <w:t>2</w:t>
      </w:r>
      <w:r w:rsidR="0031378A" w:rsidRPr="0031378A">
        <w:rPr>
          <w:rFonts w:eastAsia="華康細明體(P)"/>
          <w:sz w:val="20"/>
          <w:szCs w:val="20"/>
        </w:rPr>
        <w:t>分，答錯三個選項以上得</w:t>
      </w:r>
      <w:r w:rsidR="0031378A" w:rsidRPr="0031378A">
        <w:rPr>
          <w:rFonts w:eastAsia="華康細明體(P)"/>
          <w:sz w:val="20"/>
          <w:szCs w:val="20"/>
        </w:rPr>
        <w:t>0</w:t>
      </w:r>
      <w:r w:rsidR="0031378A" w:rsidRPr="0031378A">
        <w:rPr>
          <w:rFonts w:eastAsia="華康細明體(P)"/>
          <w:sz w:val="20"/>
          <w:szCs w:val="20"/>
        </w:rPr>
        <w:t>分</w:t>
      </w:r>
      <w:r w:rsidR="0031378A" w:rsidRPr="0031378A">
        <w:rPr>
          <w:rFonts w:eastAsia="華康細明體(P)"/>
          <w:sz w:val="20"/>
          <w:szCs w:val="20"/>
        </w:rPr>
        <w:t>)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507"/>
        <w:gridCol w:w="3507"/>
        <w:gridCol w:w="3508"/>
      </w:tblGrid>
      <w:tr w:rsidR="00C57FAE" w:rsidRPr="00856DED" w:rsidTr="00953230">
        <w:tc>
          <w:tcPr>
            <w:tcW w:w="3507" w:type="dxa"/>
            <w:tcBorders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3507" w:type="dxa"/>
            <w:tcBorders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3508" w:type="dxa"/>
            <w:tcBorders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3</w:t>
            </w:r>
          </w:p>
        </w:tc>
      </w:tr>
      <w:tr w:rsidR="00C57FAE" w:rsidRPr="00856DED" w:rsidTr="00953230">
        <w:trPr>
          <w:trHeight w:val="680"/>
        </w:trPr>
        <w:tc>
          <w:tcPr>
            <w:tcW w:w="350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>
              <w:rPr>
                <w:rFonts w:hint="eastAsia"/>
              </w:rPr>
              <w:t>ABCD</w:t>
            </w:r>
          </w:p>
        </w:tc>
        <w:tc>
          <w:tcPr>
            <w:tcW w:w="350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>
              <w:rPr>
                <w:rFonts w:hint="eastAsia"/>
              </w:rPr>
              <w:t>BDE</w:t>
            </w:r>
          </w:p>
        </w:tc>
        <w:tc>
          <w:tcPr>
            <w:tcW w:w="3508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</w:tbl>
    <w:p w:rsidR="00C57FAE" w:rsidRDefault="00C57FAE" w:rsidP="00C57FAE">
      <w:pPr>
        <w:rPr>
          <w:rFonts w:eastAsia="華康細明體(P)"/>
          <w:b/>
          <w:sz w:val="26"/>
          <w:szCs w:val="26"/>
        </w:rPr>
      </w:pPr>
    </w:p>
    <w:p w:rsidR="00C57FAE" w:rsidRPr="00DD6FDE" w:rsidRDefault="00C57FAE" w:rsidP="00C57FAE">
      <w:pPr>
        <w:spacing w:line="360" w:lineRule="auto"/>
        <w:rPr>
          <w:rFonts w:eastAsia="華康細明體(P)"/>
          <w:sz w:val="26"/>
          <w:szCs w:val="26"/>
        </w:rPr>
      </w:pPr>
      <w:r w:rsidRPr="00DD6FDE">
        <w:rPr>
          <w:rFonts w:eastAsia="華康細明體(P)" w:hint="eastAsia"/>
          <w:b/>
          <w:sz w:val="26"/>
          <w:szCs w:val="26"/>
        </w:rPr>
        <w:t>二、</w:t>
      </w:r>
      <w:r w:rsidRPr="00DD6FDE">
        <w:rPr>
          <w:rFonts w:eastAsia="華康細明體(P)"/>
          <w:b/>
          <w:sz w:val="26"/>
          <w:szCs w:val="26"/>
        </w:rPr>
        <w:t>填充題</w:t>
      </w:r>
      <w:r w:rsidRPr="00DD6FDE">
        <w:rPr>
          <w:rFonts w:eastAsia="華康細明體(P)" w:hint="eastAsia"/>
          <w:sz w:val="26"/>
          <w:szCs w:val="26"/>
        </w:rPr>
        <w:t>(</w:t>
      </w:r>
      <w:r w:rsidRPr="00DD6FDE">
        <w:rPr>
          <w:rFonts w:eastAsia="華康細明體(P)" w:hint="eastAsia"/>
          <w:sz w:val="26"/>
          <w:szCs w:val="26"/>
        </w:rPr>
        <w:t>每格</w:t>
      </w:r>
      <w:r w:rsidRPr="00DD6FDE">
        <w:rPr>
          <w:rFonts w:eastAsia="華康細明體(P)" w:hint="eastAsia"/>
          <w:sz w:val="26"/>
          <w:szCs w:val="26"/>
        </w:rPr>
        <w:t>6</w:t>
      </w:r>
      <w:r w:rsidRPr="00DD6FDE">
        <w:rPr>
          <w:rFonts w:eastAsia="華康細明體(P)" w:hint="eastAsia"/>
          <w:sz w:val="26"/>
          <w:szCs w:val="26"/>
        </w:rPr>
        <w:t>分</w:t>
      </w:r>
      <w:r w:rsidR="0031378A">
        <w:rPr>
          <w:rFonts w:eastAsia="華康細明體(P)" w:hint="eastAsia"/>
          <w:sz w:val="26"/>
          <w:szCs w:val="26"/>
        </w:rPr>
        <w:t>，共</w:t>
      </w:r>
      <w:r w:rsidR="0031378A">
        <w:rPr>
          <w:rFonts w:eastAsia="華康細明體(P)" w:hint="eastAsia"/>
          <w:sz w:val="26"/>
          <w:szCs w:val="26"/>
        </w:rPr>
        <w:t>66</w:t>
      </w:r>
      <w:r w:rsidR="0031378A">
        <w:rPr>
          <w:rFonts w:eastAsia="華康細明體(P)" w:hint="eastAsia"/>
          <w:sz w:val="26"/>
          <w:szCs w:val="26"/>
        </w:rPr>
        <w:t>分</w:t>
      </w:r>
      <w:r w:rsidRPr="00DD6FDE">
        <w:rPr>
          <w:rFonts w:eastAsia="華康細明體(P)" w:hint="eastAsia"/>
          <w:sz w:val="26"/>
          <w:szCs w:val="26"/>
        </w:rPr>
        <w:t>)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30"/>
        <w:gridCol w:w="2630"/>
        <w:gridCol w:w="2631"/>
        <w:gridCol w:w="2631"/>
      </w:tblGrid>
      <w:tr w:rsidR="00C57FAE" w:rsidRPr="00856DED" w:rsidTr="00953230">
        <w:tc>
          <w:tcPr>
            <w:tcW w:w="2630" w:type="dxa"/>
            <w:tcBorders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2630" w:type="dxa"/>
            <w:tcBorders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2631" w:type="dxa"/>
            <w:tcBorders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2631" w:type="dxa"/>
            <w:tcBorders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4</w:t>
            </w:r>
          </w:p>
        </w:tc>
      </w:tr>
      <w:tr w:rsidR="00C57FAE" w:rsidRPr="00856DED" w:rsidTr="00953230">
        <w:trPr>
          <w:trHeight w:val="680"/>
        </w:trPr>
        <w:tc>
          <w:tcPr>
            <w:tcW w:w="26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 w:rsidRPr="00C57FAE">
              <w:rPr>
                <w:position w:val="-4"/>
              </w:rPr>
              <w:object w:dxaOrig="3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1pt;height:12.9pt" o:ole="">
                  <v:imagedata r:id="rId6" o:title=""/>
                </v:shape>
                <o:OLEObject Type="Embed" ProgID="Equation.DSMT4" ShapeID="_x0000_i1025" DrawAspect="Content" ObjectID="_1478605665" r:id="rId7"/>
              </w:object>
            </w:r>
          </w:p>
        </w:tc>
        <w:tc>
          <w:tcPr>
            <w:tcW w:w="26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 w:rsidRPr="00C57FAE">
              <w:rPr>
                <w:position w:val="-6"/>
              </w:rPr>
              <w:object w:dxaOrig="440" w:dyaOrig="279">
                <v:shape id="_x0000_i1026" type="#_x0000_t75" style="width:22.05pt;height:13.95pt" o:ole="">
                  <v:imagedata r:id="rId8" o:title=""/>
                </v:shape>
                <o:OLEObject Type="Embed" ProgID="Equation.DSMT4" ShapeID="_x0000_i1026" DrawAspect="Content" ObjectID="_1478605666" r:id="rId9"/>
              </w:object>
            </w:r>
          </w:p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 w:rsidRPr="00C57FAE">
              <w:rPr>
                <w:position w:val="-14"/>
              </w:rPr>
              <w:object w:dxaOrig="660" w:dyaOrig="400">
                <v:shape id="_x0000_i1027" type="#_x0000_t75" style="width:32.8pt;height:19.9pt" o:ole="">
                  <v:imagedata r:id="rId10" o:title=""/>
                </v:shape>
                <o:OLEObject Type="Embed" ProgID="Equation.DSMT4" ShapeID="_x0000_i1027" DrawAspect="Content" ObjectID="_1478605667" r:id="rId11"/>
              </w:object>
            </w:r>
          </w:p>
        </w:tc>
      </w:tr>
      <w:tr w:rsidR="00C57FAE" w:rsidRPr="00856DED" w:rsidTr="00953230">
        <w:tc>
          <w:tcPr>
            <w:tcW w:w="263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2630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263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263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8</w:t>
            </w:r>
          </w:p>
        </w:tc>
      </w:tr>
      <w:tr w:rsidR="00C57FAE" w:rsidRPr="00856DED" w:rsidTr="00953230">
        <w:trPr>
          <w:trHeight w:val="680"/>
        </w:trPr>
        <w:tc>
          <w:tcPr>
            <w:tcW w:w="26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 w:rsidRPr="00C57FAE">
              <w:rPr>
                <w:position w:val="-6"/>
              </w:rPr>
              <w:object w:dxaOrig="560" w:dyaOrig="279">
                <v:shape id="_x0000_i1028" type="#_x0000_t75" style="width:27.95pt;height:13.95pt" o:ole="">
                  <v:imagedata r:id="rId12" o:title=""/>
                </v:shape>
                <o:OLEObject Type="Embed" ProgID="Equation.DSMT4" ShapeID="_x0000_i1028" DrawAspect="Content" ObjectID="_1478605668" r:id="rId13"/>
              </w:object>
            </w:r>
          </w:p>
        </w:tc>
        <w:tc>
          <w:tcPr>
            <w:tcW w:w="263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 w:rsidRPr="00C57FAE">
              <w:rPr>
                <w:position w:val="-6"/>
              </w:rPr>
              <w:object w:dxaOrig="620" w:dyaOrig="279">
                <v:shape id="_x0000_i1029" type="#_x0000_t75" style="width:31.15pt;height:13.95pt" o:ole="">
                  <v:imagedata r:id="rId14" o:title=""/>
                </v:shape>
                <o:OLEObject Type="Embed" ProgID="Equation.DSMT4" ShapeID="_x0000_i1029" DrawAspect="Content" ObjectID="_1478605669" r:id="rId15"/>
              </w:object>
            </w:r>
          </w:p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31378A" w:rsidP="00C57FAE">
            <w:pPr>
              <w:jc w:val="center"/>
            </w:pPr>
            <w:r w:rsidRPr="00C57FAE">
              <w:rPr>
                <w:position w:val="-24"/>
              </w:rPr>
              <w:object w:dxaOrig="880" w:dyaOrig="620">
                <v:shape id="_x0000_i1030" type="#_x0000_t75" style="width:44.05pt;height:31.15pt" o:ole="">
                  <v:imagedata r:id="rId16" o:title=""/>
                </v:shape>
                <o:OLEObject Type="Embed" ProgID="Equation.DSMT4" ShapeID="_x0000_i1030" DrawAspect="Content" ObjectID="_1478605670" r:id="rId17"/>
              </w:object>
            </w:r>
          </w:p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>
              <w:rPr>
                <w:rFonts w:hint="eastAsia"/>
              </w:rPr>
              <w:t>288</w:t>
            </w:r>
          </w:p>
        </w:tc>
      </w:tr>
      <w:tr w:rsidR="00C57FAE" w:rsidRPr="00856DED" w:rsidTr="00953230">
        <w:tc>
          <w:tcPr>
            <w:tcW w:w="526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263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2631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rPr>
                <w:rFonts w:hint="eastAsia"/>
              </w:rPr>
              <w:t>11</w:t>
            </w:r>
          </w:p>
        </w:tc>
      </w:tr>
      <w:tr w:rsidR="00C57FAE" w:rsidRPr="00856DED" w:rsidTr="00953230">
        <w:trPr>
          <w:trHeight w:val="680"/>
        </w:trPr>
        <w:tc>
          <w:tcPr>
            <w:tcW w:w="526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 w:rsidRPr="00C57FAE">
              <w:rPr>
                <w:position w:val="-10"/>
              </w:rPr>
              <w:object w:dxaOrig="2180" w:dyaOrig="320">
                <v:shape id="_x0000_i1031" type="#_x0000_t75" style="width:109.05pt;height:16.1pt" o:ole="">
                  <v:imagedata r:id="rId18" o:title=""/>
                </v:shape>
                <o:OLEObject Type="Embed" ProgID="Equation.DSMT4" ShapeID="_x0000_i1031" DrawAspect="Content" ObjectID="_1478605671" r:id="rId19"/>
              </w:object>
            </w:r>
          </w:p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31378A" w:rsidP="00C57FA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57FAE" w:rsidRPr="00856DED" w:rsidRDefault="00C57FAE" w:rsidP="00C57FAE">
            <w:pPr>
              <w:jc w:val="center"/>
            </w:pPr>
            <w:r>
              <w:rPr>
                <w:rFonts w:hint="eastAsia"/>
              </w:rPr>
              <w:t>8</w:t>
            </w:r>
          </w:p>
        </w:tc>
      </w:tr>
    </w:tbl>
    <w:p w:rsidR="00C57FAE" w:rsidRDefault="00C57FAE" w:rsidP="00C57FAE">
      <w:pPr>
        <w:rPr>
          <w:rFonts w:eastAsia="華康細明體(P)"/>
          <w:b/>
          <w:sz w:val="26"/>
          <w:szCs w:val="26"/>
        </w:rPr>
      </w:pPr>
    </w:p>
    <w:p w:rsidR="00C57FAE" w:rsidRPr="00C10FE9" w:rsidRDefault="001A7559" w:rsidP="00C57FAE">
      <w:pPr>
        <w:spacing w:line="360" w:lineRule="auto"/>
        <w:rPr>
          <w:rFonts w:eastAsia="華康細明體(P)"/>
          <w:sz w:val="26"/>
          <w:szCs w:val="26"/>
        </w:rPr>
      </w:pPr>
      <w:r w:rsidRPr="00C10FE9">
        <w:rPr>
          <w:rFonts w:eastAsia="華康細明體(P)" w:hint="eastAsia"/>
          <w:b/>
          <w:sz w:val="26"/>
          <w:szCs w:val="26"/>
        </w:rPr>
        <w:t>三、計算</w:t>
      </w:r>
      <w:r>
        <w:rPr>
          <w:rFonts w:eastAsia="華康細明體(P)" w:hint="eastAsia"/>
          <w:b/>
          <w:sz w:val="26"/>
          <w:szCs w:val="26"/>
        </w:rPr>
        <w:t>證明</w:t>
      </w:r>
      <w:r w:rsidRPr="00C10FE9">
        <w:rPr>
          <w:rFonts w:eastAsia="華康細明體(P)"/>
          <w:b/>
          <w:sz w:val="26"/>
          <w:szCs w:val="26"/>
        </w:rPr>
        <w:t>題</w:t>
      </w:r>
      <w:r w:rsidRPr="00C10FE9">
        <w:rPr>
          <w:rFonts w:eastAsia="華康細明體(P)" w:hint="eastAsia"/>
          <w:sz w:val="26"/>
          <w:szCs w:val="26"/>
        </w:rPr>
        <w:t>(</w:t>
      </w:r>
      <w:r w:rsidRPr="00C10FE9">
        <w:rPr>
          <w:rFonts w:eastAsia="華康細明體(P)" w:hint="eastAsia"/>
          <w:sz w:val="26"/>
          <w:szCs w:val="26"/>
        </w:rPr>
        <w:t>共</w:t>
      </w:r>
      <w:r w:rsidRPr="00C10FE9">
        <w:rPr>
          <w:rFonts w:eastAsia="華康細明體(P)" w:hint="eastAsia"/>
          <w:sz w:val="26"/>
          <w:szCs w:val="26"/>
        </w:rPr>
        <w:t>10</w:t>
      </w:r>
      <w:r w:rsidRPr="00C10FE9">
        <w:rPr>
          <w:rFonts w:eastAsia="華康細明體(P)" w:hint="eastAsia"/>
          <w:sz w:val="26"/>
          <w:szCs w:val="26"/>
        </w:rPr>
        <w:t>分</w:t>
      </w:r>
      <w:r>
        <w:rPr>
          <w:rFonts w:eastAsia="華康細明體(P)" w:hint="eastAsia"/>
          <w:sz w:val="26"/>
          <w:szCs w:val="26"/>
        </w:rPr>
        <w:t>，無計算過程不予計分</w:t>
      </w:r>
      <w:r w:rsidRPr="00C10FE9">
        <w:rPr>
          <w:rFonts w:eastAsia="華康細明體(P)" w:hint="eastAsia"/>
          <w:sz w:val="26"/>
          <w:szCs w:val="26"/>
        </w:rPr>
        <w:t>)</w:t>
      </w:r>
    </w:p>
    <w:tbl>
      <w:tblPr>
        <w:tblW w:w="105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92"/>
        <w:gridCol w:w="5292"/>
      </w:tblGrid>
      <w:tr w:rsidR="00C57FAE" w:rsidRPr="00856DED" w:rsidTr="00953230">
        <w:trPr>
          <w:trHeight w:val="199"/>
        </w:trPr>
        <w:tc>
          <w:tcPr>
            <w:tcW w:w="5292" w:type="dxa"/>
            <w:tcBorders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5292" w:type="dxa"/>
            <w:tcBorders>
              <w:bottom w:val="single" w:sz="2" w:space="0" w:color="auto"/>
            </w:tcBorders>
            <w:shd w:val="clear" w:color="auto" w:fill="auto"/>
          </w:tcPr>
          <w:p w:rsidR="00C57FAE" w:rsidRPr="00856DED" w:rsidRDefault="00C57FAE" w:rsidP="00953230">
            <w:pPr>
              <w:spacing w:line="240" w:lineRule="exact"/>
              <w:jc w:val="center"/>
            </w:pPr>
            <w:r>
              <w:t>2</w:t>
            </w:r>
          </w:p>
        </w:tc>
      </w:tr>
      <w:tr w:rsidR="00C57FAE" w:rsidRPr="00856DED" w:rsidTr="00953230">
        <w:trPr>
          <w:trHeight w:val="5869"/>
        </w:trPr>
        <w:tc>
          <w:tcPr>
            <w:tcW w:w="52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57FAE" w:rsidRDefault="00C57FAE" w:rsidP="00953230">
            <w:pPr>
              <w:jc w:val="both"/>
            </w:pPr>
            <w:r>
              <w:rPr>
                <w:rFonts w:hint="eastAsia"/>
              </w:rPr>
              <w:t>(1)1%   (2)2%   (3)3%</w:t>
            </w:r>
          </w:p>
          <w:p w:rsidR="002C646F" w:rsidRDefault="002C646F" w:rsidP="00953230">
            <w:pPr>
              <w:jc w:val="both"/>
            </w:pPr>
          </w:p>
          <w:p w:rsidR="002C646F" w:rsidRDefault="002C646F" w:rsidP="00953230">
            <w:pPr>
              <w:jc w:val="both"/>
            </w:pPr>
          </w:p>
          <w:p w:rsidR="002C646F" w:rsidRDefault="002C646F" w:rsidP="00953230">
            <w:pPr>
              <w:jc w:val="both"/>
            </w:pPr>
            <w:r>
              <w:rPr>
                <w:rFonts w:hint="eastAsia"/>
              </w:rPr>
              <w:t>(1)</w:t>
            </w:r>
            <w:r>
              <w:t xml:space="preserve"> </w:t>
            </w:r>
            <w:r w:rsidRPr="002C646F">
              <w:rPr>
                <w:position w:val="-24"/>
              </w:rPr>
              <w:object w:dxaOrig="940" w:dyaOrig="620">
                <v:shape id="_x0000_i1032" type="#_x0000_t75" style="width:46.75pt;height:31.15pt" o:ole="">
                  <v:imagedata r:id="rId20" o:title=""/>
                </v:shape>
                <o:OLEObject Type="Embed" ProgID="Equation.DSMT4" ShapeID="_x0000_i1032" DrawAspect="Content" ObjectID="_1478605672" r:id="rId21"/>
              </w:object>
            </w:r>
            <w:r>
              <w:rPr>
                <w:rFonts w:hint="eastAsia"/>
              </w:rPr>
              <w:t xml:space="preserve"> </w:t>
            </w:r>
          </w:p>
          <w:p w:rsidR="002C646F" w:rsidRDefault="002C646F" w:rsidP="00953230">
            <w:pPr>
              <w:jc w:val="both"/>
            </w:pPr>
            <w:r>
              <w:rPr>
                <w:rFonts w:hint="eastAsia"/>
              </w:rPr>
              <w:t>(2)</w:t>
            </w:r>
            <w:r>
              <w:t xml:space="preserve"> </w:t>
            </w:r>
            <w:r w:rsidRPr="002C646F">
              <w:rPr>
                <w:position w:val="-14"/>
              </w:rPr>
              <w:object w:dxaOrig="2420" w:dyaOrig="400">
                <v:shape id="_x0000_i1033" type="#_x0000_t75" style="width:120.9pt;height:19.9pt" o:ole="">
                  <v:imagedata r:id="rId22" o:title=""/>
                </v:shape>
                <o:OLEObject Type="Embed" ProgID="Equation.DSMT4" ShapeID="_x0000_i1033" DrawAspect="Content" ObjectID="_1478605673" r:id="rId23"/>
              </w:object>
            </w:r>
          </w:p>
          <w:p w:rsidR="002C646F" w:rsidRPr="00856DED" w:rsidRDefault="002C646F" w:rsidP="00953230">
            <w:pPr>
              <w:jc w:val="both"/>
            </w:pPr>
            <w:r>
              <w:rPr>
                <w:rFonts w:hint="eastAsia"/>
              </w:rPr>
              <w:t>(3)</w:t>
            </w:r>
            <w:r>
              <w:t xml:space="preserve"> </w:t>
            </w:r>
            <w:r w:rsidRPr="002C646F">
              <w:rPr>
                <w:position w:val="-24"/>
              </w:rPr>
              <w:object w:dxaOrig="1400" w:dyaOrig="680">
                <v:shape id="_x0000_i1034" type="#_x0000_t75" style="width:69.85pt;height:33.85pt" o:ole="">
                  <v:imagedata r:id="rId24" o:title=""/>
                </v:shape>
                <o:OLEObject Type="Embed" ProgID="Equation.DSMT4" ShapeID="_x0000_i1034" DrawAspect="Content" ObjectID="_1478605674" r:id="rId25"/>
              </w:object>
            </w:r>
            <w:r>
              <w:rPr>
                <w:rFonts w:hint="eastAsia"/>
              </w:rPr>
              <w:t xml:space="preserve"> </w:t>
            </w:r>
            <w:r w:rsidRPr="002C646F">
              <w:rPr>
                <w:rFonts w:hint="eastAsia"/>
                <w:b/>
              </w:rPr>
              <w:t>(</w:t>
            </w:r>
            <w:r w:rsidRPr="002C646F">
              <w:rPr>
                <w:rFonts w:hint="eastAsia"/>
                <w:b/>
              </w:rPr>
              <w:t>多寫</w:t>
            </w:r>
            <w:r w:rsidRPr="002C646F">
              <w:rPr>
                <w:b/>
                <w:position w:val="-24"/>
              </w:rPr>
              <w:object w:dxaOrig="840" w:dyaOrig="680">
                <v:shape id="_x0000_i1035" type="#_x0000_t75" style="width:41.9pt;height:33.85pt" o:ole="">
                  <v:imagedata r:id="rId26" o:title=""/>
                </v:shape>
                <o:OLEObject Type="Embed" ProgID="Equation.DSMT4" ShapeID="_x0000_i1035" DrawAspect="Content" ObjectID="_1478605675" r:id="rId27"/>
              </w:object>
            </w:r>
            <w:r w:rsidRPr="002C646F">
              <w:rPr>
                <w:rFonts w:hint="eastAsia"/>
                <w:b/>
              </w:rPr>
              <w:t>扣</w:t>
            </w:r>
            <w:r w:rsidRPr="002C646F">
              <w:rPr>
                <w:rFonts w:hint="eastAsia"/>
                <w:b/>
              </w:rPr>
              <w:t>1</w:t>
            </w:r>
            <w:r w:rsidRPr="002C646F">
              <w:rPr>
                <w:rFonts w:hint="eastAsia"/>
                <w:b/>
              </w:rPr>
              <w:t>分</w:t>
            </w:r>
            <w:r w:rsidRPr="002C646F">
              <w:rPr>
                <w:rFonts w:hint="eastAsia"/>
                <w:b/>
              </w:rPr>
              <w:t>)</w:t>
            </w:r>
          </w:p>
        </w:tc>
        <w:tc>
          <w:tcPr>
            <w:tcW w:w="5292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C57FAE" w:rsidRDefault="00C57FAE" w:rsidP="00953230">
            <w:pPr>
              <w:jc w:val="both"/>
            </w:pPr>
            <w:r>
              <w:rPr>
                <w:rFonts w:hint="eastAsia"/>
              </w:rPr>
              <w:t>(4%)</w:t>
            </w:r>
          </w:p>
          <w:p w:rsidR="002C646F" w:rsidRDefault="002C646F" w:rsidP="00953230">
            <w:pPr>
              <w:jc w:val="both"/>
            </w:pPr>
          </w:p>
          <w:p w:rsidR="002C646F" w:rsidRDefault="002C646F" w:rsidP="00953230">
            <w:pPr>
              <w:jc w:val="both"/>
            </w:pPr>
            <w:r>
              <w:rPr>
                <w:rFonts w:hint="eastAsia"/>
              </w:rPr>
              <w:t>令</w:t>
            </w:r>
            <w:r w:rsidRPr="002C646F">
              <w:rPr>
                <w:position w:val="-14"/>
              </w:rPr>
              <w:object w:dxaOrig="2780" w:dyaOrig="400">
                <v:shape id="_x0000_i1036" type="#_x0000_t75" style="width:139.15pt;height:19.9pt" o:ole="">
                  <v:imagedata r:id="rId28" o:title=""/>
                </v:shape>
                <o:OLEObject Type="Embed" ProgID="Equation.DSMT4" ShapeID="_x0000_i1036" DrawAspect="Content" ObjectID="_1478605676" r:id="rId29"/>
              </w:object>
            </w:r>
            <w:r>
              <w:rPr>
                <w:rFonts w:hint="eastAsia"/>
              </w:rPr>
              <w:t xml:space="preserve"> </w:t>
            </w:r>
            <w:r w:rsidRPr="002C646F">
              <w:rPr>
                <w:rFonts w:hint="eastAsia"/>
                <w:b/>
              </w:rPr>
              <w:t>(1%)</w:t>
            </w:r>
          </w:p>
          <w:p w:rsidR="002C646F" w:rsidRDefault="002C646F" w:rsidP="00953230">
            <w:pPr>
              <w:jc w:val="both"/>
            </w:pPr>
            <w:r w:rsidRPr="002C646F">
              <w:rPr>
                <w:position w:val="-14"/>
              </w:rPr>
              <w:object w:dxaOrig="1560" w:dyaOrig="400">
                <v:shape id="_x0000_i1037" type="#_x0000_t75" style="width:77.9pt;height:19.9pt" o:ole="">
                  <v:imagedata r:id="rId30" o:title=""/>
                </v:shape>
                <o:OLEObject Type="Embed" ProgID="Equation.DSMT4" ShapeID="_x0000_i1037" DrawAspect="Content" ObjectID="_1478605677" r:id="rId31"/>
              </w:object>
            </w:r>
            <w:r>
              <w:rPr>
                <w:rFonts w:hint="eastAsia"/>
              </w:rPr>
              <w:t xml:space="preserve">   </w:t>
            </w:r>
            <w:r w:rsidRPr="002C646F">
              <w:rPr>
                <w:rFonts w:hint="eastAsia"/>
                <w:b/>
              </w:rPr>
              <w:t>(1%)</w:t>
            </w:r>
          </w:p>
          <w:p w:rsidR="002C646F" w:rsidRDefault="002C646F" w:rsidP="00953230">
            <w:pPr>
              <w:jc w:val="both"/>
            </w:pPr>
            <w:r w:rsidRPr="002C646F">
              <w:rPr>
                <w:position w:val="-14"/>
              </w:rPr>
              <w:object w:dxaOrig="2079" w:dyaOrig="400">
                <v:shape id="_x0000_i1038" type="#_x0000_t75" style="width:103.7pt;height:19.9pt" o:ole="">
                  <v:imagedata r:id="rId32" o:title=""/>
                </v:shape>
                <o:OLEObject Type="Embed" ProgID="Equation.DSMT4" ShapeID="_x0000_i1038" DrawAspect="Content" ObjectID="_1478605678" r:id="rId33"/>
              </w:object>
            </w:r>
            <w:r>
              <w:rPr>
                <w:rFonts w:hint="eastAsia"/>
              </w:rPr>
              <w:t xml:space="preserve">    </w:t>
            </w:r>
            <w:r w:rsidRPr="002C646F">
              <w:rPr>
                <w:rFonts w:hint="eastAsia"/>
                <w:b/>
              </w:rPr>
              <w:t>(1%)</w:t>
            </w:r>
          </w:p>
          <w:p w:rsidR="002C646F" w:rsidRDefault="002C646F" w:rsidP="00953230">
            <w:pPr>
              <w:jc w:val="both"/>
            </w:pPr>
          </w:p>
          <w:p w:rsidR="002C646F" w:rsidRPr="00856DED" w:rsidRDefault="002C646F" w:rsidP="00953230">
            <w:pPr>
              <w:jc w:val="both"/>
            </w:pPr>
            <w:r>
              <w:rPr>
                <w:rFonts w:hint="eastAsia"/>
              </w:rPr>
              <w:t>由勘根定理</w:t>
            </w:r>
            <w:r w:rsidRPr="002C646F">
              <w:rPr>
                <w:rFonts w:hint="eastAsia"/>
                <w:b/>
              </w:rPr>
              <w:t>(1%)</w:t>
            </w:r>
            <w:r>
              <w:rPr>
                <w:rFonts w:hint="eastAsia"/>
              </w:rPr>
              <w:t>知</w:t>
            </w:r>
            <w:r w:rsidRPr="002C646F">
              <w:rPr>
                <w:position w:val="-14"/>
              </w:rPr>
              <w:object w:dxaOrig="920" w:dyaOrig="400">
                <v:shape id="_x0000_i1039" type="#_x0000_t75" style="width:46.2pt;height:19.9pt" o:ole="">
                  <v:imagedata r:id="rId34" o:title=""/>
                </v:shape>
                <o:OLEObject Type="Embed" ProgID="Equation.DSMT4" ShapeID="_x0000_i1039" DrawAspect="Content" ObjectID="_1478605679" r:id="rId35"/>
              </w:objec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之間至少存在一實根，即</w:t>
            </w:r>
            <w:r w:rsidRPr="002C646F">
              <w:rPr>
                <w:position w:val="-14"/>
              </w:rPr>
              <w:object w:dxaOrig="2079" w:dyaOrig="400">
                <v:shape id="_x0000_i1040" type="#_x0000_t75" style="width:103.7pt;height:19.9pt" o:ole="">
                  <v:imagedata r:id="rId36" o:title=""/>
                </v:shape>
                <o:OLEObject Type="Embed" ProgID="Equation.DSMT4" ShapeID="_x0000_i1040" DrawAspect="Content" ObjectID="_1478605680" r:id="rId37"/>
              </w:objec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之間至少存在一實根</w:t>
            </w:r>
          </w:p>
        </w:tc>
      </w:tr>
    </w:tbl>
    <w:p w:rsidR="00C57FAE" w:rsidRPr="00856DED" w:rsidRDefault="00C57FAE"/>
    <w:sectPr w:rsidR="00C57FAE" w:rsidRPr="00856DED" w:rsidSect="00856DE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FAE" w:rsidRDefault="00C57FAE" w:rsidP="00C57FAE">
      <w:r>
        <w:separator/>
      </w:r>
    </w:p>
  </w:endnote>
  <w:endnote w:type="continuationSeparator" w:id="0">
    <w:p w:rsidR="00C57FAE" w:rsidRDefault="00C57FAE" w:rsidP="00C57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細明體(P)">
    <w:panose1 w:val="02020300000000000000"/>
    <w:charset w:val="88"/>
    <w:family w:val="roman"/>
    <w:pitch w:val="variable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FAE" w:rsidRDefault="00C57FAE" w:rsidP="00C57FAE">
      <w:r>
        <w:separator/>
      </w:r>
    </w:p>
  </w:footnote>
  <w:footnote w:type="continuationSeparator" w:id="0">
    <w:p w:rsidR="00C57FAE" w:rsidRDefault="00C57FAE" w:rsidP="00C57F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6DED"/>
    <w:rsid w:val="000C50A9"/>
    <w:rsid w:val="000C6AD9"/>
    <w:rsid w:val="000E2D5A"/>
    <w:rsid w:val="0017294B"/>
    <w:rsid w:val="00180243"/>
    <w:rsid w:val="001A7559"/>
    <w:rsid w:val="001B2948"/>
    <w:rsid w:val="001E1289"/>
    <w:rsid w:val="0025758A"/>
    <w:rsid w:val="002636A5"/>
    <w:rsid w:val="002B2F89"/>
    <w:rsid w:val="002B59ED"/>
    <w:rsid w:val="002C646F"/>
    <w:rsid w:val="0031378A"/>
    <w:rsid w:val="00334AC0"/>
    <w:rsid w:val="00350E71"/>
    <w:rsid w:val="00377FBD"/>
    <w:rsid w:val="003B4AC3"/>
    <w:rsid w:val="003D283B"/>
    <w:rsid w:val="003D7958"/>
    <w:rsid w:val="003F6B0C"/>
    <w:rsid w:val="00440C08"/>
    <w:rsid w:val="004A450E"/>
    <w:rsid w:val="00533302"/>
    <w:rsid w:val="00586177"/>
    <w:rsid w:val="005B24A4"/>
    <w:rsid w:val="005B6F91"/>
    <w:rsid w:val="005E22D3"/>
    <w:rsid w:val="005E6FC2"/>
    <w:rsid w:val="006166E0"/>
    <w:rsid w:val="00662015"/>
    <w:rsid w:val="00684796"/>
    <w:rsid w:val="007210FE"/>
    <w:rsid w:val="00751D8B"/>
    <w:rsid w:val="0078547C"/>
    <w:rsid w:val="00796B77"/>
    <w:rsid w:val="007975DA"/>
    <w:rsid w:val="007A6D8B"/>
    <w:rsid w:val="00834988"/>
    <w:rsid w:val="00856DED"/>
    <w:rsid w:val="008734D0"/>
    <w:rsid w:val="008806BB"/>
    <w:rsid w:val="00890B89"/>
    <w:rsid w:val="008E79A1"/>
    <w:rsid w:val="00935A01"/>
    <w:rsid w:val="009408BD"/>
    <w:rsid w:val="009735B0"/>
    <w:rsid w:val="009A35D9"/>
    <w:rsid w:val="009F1994"/>
    <w:rsid w:val="009F28D9"/>
    <w:rsid w:val="00A06F92"/>
    <w:rsid w:val="00A2499C"/>
    <w:rsid w:val="00A24F1C"/>
    <w:rsid w:val="00AD0679"/>
    <w:rsid w:val="00AD2F62"/>
    <w:rsid w:val="00AE51B0"/>
    <w:rsid w:val="00B075D2"/>
    <w:rsid w:val="00BA679B"/>
    <w:rsid w:val="00C57FAE"/>
    <w:rsid w:val="00CB31A0"/>
    <w:rsid w:val="00CD47DE"/>
    <w:rsid w:val="00CF32C9"/>
    <w:rsid w:val="00CF7C98"/>
    <w:rsid w:val="00D01695"/>
    <w:rsid w:val="00D8707A"/>
    <w:rsid w:val="00E61761"/>
    <w:rsid w:val="00ED03F1"/>
    <w:rsid w:val="00F50897"/>
    <w:rsid w:val="00F8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DE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DED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C57F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C57FAE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C57F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C57FA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訓育組組長</dc:creator>
  <cp:lastModifiedBy>訓育組組長</cp:lastModifiedBy>
  <cp:revision>6</cp:revision>
  <cp:lastPrinted>2014-11-27T03:32:00Z</cp:lastPrinted>
  <dcterms:created xsi:type="dcterms:W3CDTF">2014-11-26T12:14:00Z</dcterms:created>
  <dcterms:modified xsi:type="dcterms:W3CDTF">2014-11-27T07:01:00Z</dcterms:modified>
</cp:coreProperties>
</file>